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40" w:rsidRDefault="00820360" w:rsidP="00820360">
      <w:r>
        <w:t>Publikacje naukowe</w:t>
      </w:r>
    </w:p>
    <w:tbl>
      <w:tblPr>
        <w:tblW w:w="13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"/>
        <w:gridCol w:w="4560"/>
        <w:gridCol w:w="3271"/>
        <w:gridCol w:w="917"/>
        <w:gridCol w:w="2252"/>
        <w:gridCol w:w="1041"/>
        <w:gridCol w:w="1080"/>
      </w:tblGrid>
      <w:tr w:rsidR="00AA4F38" w:rsidRPr="00AA4F38" w:rsidTr="00AA4F38">
        <w:trPr>
          <w:cantSplit/>
          <w:trHeight w:val="615"/>
        </w:trPr>
        <w:tc>
          <w:tcPr>
            <w:tcW w:w="13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538DD5"/>
            <w:vAlign w:val="center"/>
            <w:hideMark/>
          </w:tcPr>
          <w:p w:rsidR="0060574B" w:rsidRPr="00AA4F38" w:rsidRDefault="00AA4F38" w:rsidP="006057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</w:pPr>
            <w:bookmarkStart w:id="0" w:name="RANGE!A1:G74"/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>PUBLIKACJE</w:t>
            </w:r>
            <w:r w:rsidR="0060574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pl-PL"/>
              </w:rPr>
              <w:t xml:space="preserve"> NAUKOWE PRACOWNIKÓW NIL 2019</w:t>
            </w:r>
            <w:bookmarkStart w:id="1" w:name="_GoBack"/>
            <w:bookmarkEnd w:id="0"/>
            <w:bookmarkEnd w:id="1"/>
          </w:p>
        </w:tc>
      </w:tr>
      <w:tr w:rsidR="00AA4F38" w:rsidRPr="00AA4F38" w:rsidTr="004E17E8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Lp.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Tytuł publikacji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Czasopismo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Rok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Autor z NIL (jednostka)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MNiSW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538DD5"/>
            <w:vAlign w:val="center"/>
            <w:hideMark/>
          </w:tcPr>
          <w:p w:rsidR="00AA4F38" w:rsidRPr="00AA4F38" w:rsidRDefault="00AA4F3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pl-PL"/>
              </w:rPr>
              <w:t>Punktacja IF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 crash course in sequencing for a microbiologist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APPLIED GENETICS [ISSN:1234-1983]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Kozińska Aleksandra (BL), Sitkiewicz Izabela (BL), Maciąg Paulina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1,725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Activity of dalbavancin against gram-positive cocci isolated from skin and soft tissue infections in Poland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DIAGNOSTIC MICROBIOLOGY AND INFECTIOUS DISEASE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2,314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Affinity of fentanyl and its derivatives for the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σ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1-receptor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MEDCHEMCOMM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 Małgorzata (BL), Dobrowolski Jan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2,394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 ab initio study of the valence tautomerism of type B mesoionic rings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TETRAHEDRON LETTERS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Ozimiński Wojciech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2,259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Antimicrobial and KPC/AmpC inhibitory activity of functionalized benzosiloxaboroles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MEDICINAL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4,833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Antimicrobial resistance – a challenge for public health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ZESZYTY NAUKOWE OCHRONY ZDROWIA ZDROWIE PUBLICZNE I ZARZąDZANIE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Binding and potential antibiofilm activities of Amaranthus proteins against Candida albicans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COLLOIDS AND SURFACES B-BIOINTERFACES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3,973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Charakterystyka mocy poszczególnych wiązań wodorowych w parach zasad DNA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WIADOMOśCI CHEMICZNE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Sadlej-Sosnowska Nina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Chronic myelogenous leukemia, a still unsolved problem: pitfalls and new therapeutic possibilities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DRUG DESIGN DEVELOPMENT AND THERAPY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Flis Sylwia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3,208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Co warto wiedzieć o współczesnej antybiotykoterapii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APTEKARZ POLSKI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Colistin-resistance in Enterobacterales strains - a current view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POLISH JOURNAL OF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(ZE), 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0,776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Cytotoxic, antioxidant and binding properties of polyphenols from the selected gluten-free pseudocereals and their by-products: In vitro model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CEREAL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Jastrzębski Zenon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2,452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Czy i kiedy w medycznym laboratorium diagnostycznym wytwarzane są wysoce zakaźne odpady medyczne?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WSPółCZESNA MEDYCYNA LABORATORYJNA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Ziółko Anna (BD)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Design, synthesis, and biological activity of Schiff bases bearing salicyl and 7-hydroxycoumarinyl moieties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MONATSHEFTE FUR CHEMIE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Kruszewska Hanna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1,501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Diagnostyka i antybiotykoterapia ostrych bakteryjnych zakażeń skóry oraz tkanek miękkich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CHIRURGIA PO DYPLOMIE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Enantioselective recognition of sutezolid by cyclodextrin modified non-aqueous capillary electrophoresis and explanation of complex formation by means of infrared spectroscopy, NMR and molecular modelling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Michalska Katarzyna (LS), Bocian Wojciech (LF), Bednarek Elżbieta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2,983</w:t>
            </w:r>
          </w:p>
        </w:tc>
      </w:tr>
      <w:tr w:rsidR="004E17E8" w:rsidRPr="00AA4F38" w:rsidTr="00BF5DD2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Factors Regulating microRNA Expression and Function in Multiple Myeloma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NON-CODING RNA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Misiewicz-Krzemińska Irena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Fentanyl Family at the Mu-Opioid Receptor: Uniform Assessment of Binding and Computational Analysis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MOLECULES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 Małgorzata (BL), Dobrowolski Jan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Ferrocene Amino Acid Ester Uracil Conjugates: Synthesis, Structure, Electrochemistry and Antimicrobial Evaluation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CHEMISTRYSELECT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1,716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Genetic Meningococcal Antigen Typing System (gMATS): A genotyping tool that predicts 4CMenB strain coverage worldwide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VACCINE [ISSN:0264-410X]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3,269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and structural characterization of synthetic cathinones: N-propylcathinone, 2,4-dimethylmethcathinone, 2,4-dimethylethcathinone, 2,4-dimethyl-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α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-pyrrolidinopropiophenone, 4-bromo-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α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-pyrrolidinopropiophenone, 1-(2,3-dihydro-1H-inden-5-yl)-2-(pyrrolidin-1-yl)hexan-1-one and 2,4-dimethylisocathinone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FORENSIC TOXICOLOGY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Błażewicz Agata (LF), Bednarek Elżbieta (LF), Popławska Magdalena (LF), Sitkowski Jerzy (LF), Kozerski Lech (LF), Olech Natalia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2,476</w:t>
            </w:r>
          </w:p>
        </w:tc>
      </w:tr>
      <w:tr w:rsidR="004E17E8" w:rsidRPr="00AA4F38" w:rsidTr="00BF5DD2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of a novel growth hormone releasing peptide (a glycine analogue of GHRP-2) in a seized injection vial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DRUG TESTING AND ANALYSIS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Popławska Magdalena (LF), Błażewicz Agata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2,799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Identification of Lysine Misincorporation at Asparagine Position in Recombinant Insulin Analogs Produced in E. coli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PHARMACEUTICAL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Bocian Wojciech (LF), Kozerski Lech (LF), Sitkowski Jerzy (LF), Bednarek Elżbieta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3,896</w:t>
            </w:r>
          </w:p>
        </w:tc>
      </w:tr>
      <w:tr w:rsidR="004E17E8" w:rsidRPr="00AA4F38" w:rsidTr="00BF5DD2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 the triple-negative breast cancer MDA-MB-231 cell line, sulforaphane enhances the intracellular accumulation and anticancer action of doxorubicin encapsulated in liposomes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INTERNATIONAL JOURNAL OF PHARMACEUTICS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Milczarek Małgorzata (BL), Mielczarek Lidia (LN), Chilmonczyk Zdzisław (NIL), 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4,213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Increase of invasive meningococcal serogroup W disease in Europe, 2013 to 2017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EUROSURVEILLANCE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(ZE), Waśko Izabela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7,421</w:t>
            </w:r>
          </w:p>
        </w:tc>
      </w:tr>
      <w:tr w:rsidR="004E17E8" w:rsidRPr="00AA4F38" w:rsidTr="00BF5DD2">
        <w:trPr>
          <w:cantSplit/>
          <w:trHeight w:val="24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Influence of Porous Dressings Based on Butyric-Acetic Chitin Co-Polymer on Biological Processes In Vitro and In Vivo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MATERIALS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Jastrzębski Zenon (FA)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2,972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Influence of steam cooking on pro-health properties of Small and Large variety of Momordica charantia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FOOD CONTROL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4,248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Knowledge of antibiotics and antimicrobial resistance amongst final year dental students of Polish medical schools-A cross-sectional study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DENTAL EDUCATION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Mazińska Beata (ZE), 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1,531</w:t>
            </w:r>
          </w:p>
        </w:tc>
      </w:tr>
      <w:tr w:rsidR="004E17E8" w:rsidRPr="00AA4F38" w:rsidTr="00BF5DD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Meningococcal serogroups and surveillance: a systematic review and survey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GLOBAL HEALTH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3,079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Microbiological diagnostics of bloodstream infections in Europe—an ESGBIES survey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CLINICAL MICROBIOLOGY AND INFECTION [ISSN:1198-743X]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6,425</w:t>
            </w:r>
          </w:p>
        </w:tc>
      </w:tr>
      <w:tr w:rsidR="004E17E8" w:rsidRPr="00AA4F38" w:rsidTr="00BF5DD2">
        <w:trPr>
          <w:cantSplit/>
          <w:trHeight w:val="18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Microwave-assisted solid-phase synthesis of antisense acpP peptide nucleic acid-peptide conjugates active against colistin- and tigecycline-resistant E. coli and K. pneumoniae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MEDICINAL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(ZE), Tomczak Magdalena (ZE), Urbaś Małgorzata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4,833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Molecular dynamics of fentanyl bound to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μ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-opioid receptor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MODELING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Jarończyk Małgorzata (BL), Dobrowolski Jan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1,335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Nanoparticles And Human Saliva: A Step Towards Drug Delivery Systems For Dental And Craniofacial Biomaterials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INTERNATIONAL JOURNAL OF NANOMEDICINE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Zaręba Tomasz (MA), 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4,471</w:t>
            </w:r>
          </w:p>
        </w:tc>
      </w:tr>
      <w:tr w:rsidR="004E17E8" w:rsidRPr="00AA4F38" w:rsidTr="00BF5DD2">
        <w:trPr>
          <w:cantSplit/>
          <w:trHeight w:val="30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Nano-radiogold-decorated composite bioparticles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MATERIALS SCIENCE &amp; ENGINEERING C-MATERIALS FOR BIOLOGICAL APPLICATIONS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4,959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Neutralization of cholera toxin by Rosaceae family plant extracts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BMC COMPLEMENTARY AND ALTERNATIVE MEDICINE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Sitkiewicz Izabela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2,479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Nuclear magnetic resonance spectroscopic study of the inclusion complex of (R)-tedizolid with HDAS-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-CD,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-CD, and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γ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-cyclodextrin in aqueous solution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PHARMACEUTICAL AND BIOMEDICAL ANALYSIS [ISSN:0731-7085]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Bednarek Elżbieta (LF), Bocian Wojciech (LF), Michalska Katarzyna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2,983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Ocena bakteriobójczej oraz bójczej aktywności wobec grzybów drożdżopodobnych preparatu zawierającego chlorheksydynę i chlorek didecylodimetyloamoniowy (1:1) z zastosowaniem szczepów standardowych oraz wielolekoopornych klinicznych szczepów bakterii według Norm Europejskich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MEDYCYNA DOŚWIADCZALNA I MIKROBIOLOGIA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Grzybowska Wanda (NIL), Bocian Ewa (MA), Tyski Stefan (MA)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Optymalizacja fazy przed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softHyphen/>
              <w:t>a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softHyphen/>
              <w:t>na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softHyphen/>
              <w:t>li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softHyphen/>
              <w:t>tycz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softHyphen/>
              <w:t>nej krok po kroku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WSPółCZESNA MEDYCYNA LABORATORYJNA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Stefaniuk Elżbieta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Out-of-season artificial reproduction of common dace (Leuciscus leuciscus L.) under controlled conditions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ANIMAL REPRODUCTION SCIENCE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Wyszomirska Elżbieta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1,817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Oxysterols as a biomarker in diseases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CLINICA CHIMICA ACTA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Zmysłowski Adam (PM),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2,735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Pneumococcal meningitis before the introduction of 10-valent pneumococcal conjugate vaccine into the National Childhood Immunization Program in Poland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VACCINE [ISSN:0264-410X]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(ZE), Hryniewicz Waleria (ZE), Kuch Alicja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3,269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Polypyrrole microcapsules loaded with gold nanoparticles: Perspectives for biomedical imaging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SYNTHETIC METALS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Wiktorska Katarzyna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2,87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Postępowanie z odpadami medycznymi wytwarzanymi w medycznym laboratorium diagnostycznym - podstawy prawne, zasady selektywnej zbiórki odpadów medycznych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WSPółCZESNA MEDYCYNA LABORATORYJNA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Ziółko Anna (BD)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Preclinical assessment of the potential of a 3D chitosan drug delivery system with sodium meloxicam for treating complications following tooth extraction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BIOLOGICAL MACROMOLECULES [ISSN:0141-8130]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4,784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Prevention and control of meningococcal disease: Updates from the Global Meningococcal Initiative in Eastern Europe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INFECTION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Skoczyńska 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5,099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Proteus mirabilis producing the OXA-58 carbapenemase in Poland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ANTIMICROBIAL AGENTS AND CHEMOTHERAPY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Literacka Elżbieta (ZE), Izdebski Radosław (ZM), Baraniak Anna (ZM), Żabicka Dorota (ZE), Urbanowicz Paweł (ZM), Herda Małgorzata (ZE), Hryniewicz Waleria (ZE),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4,715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 xml:space="preserve">Pseudomonas aeruginosa with NDM-1, DIM-1 and PME-1 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β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-lactamases, and RmtD3 16S rRNA methylase, encoded by new genomic islands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ANTIMICROBIAL CHEMOTHERAPY [ISSN:0305-7453]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Urbanowicz Paweł (ZM), Izdebski Radosław (ZM), Baraniak Anna (ZM), Żabicka Dorota (ZE), Hryniewicz Waleria (ZE), Gniadkowski Marek (ZM)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5,113</w:t>
            </w:r>
          </w:p>
        </w:tc>
      </w:tr>
      <w:tr w:rsidR="004E17E8" w:rsidRPr="00AA4F38" w:rsidTr="00BF5DD2">
        <w:trPr>
          <w:cantSplit/>
          <w:trHeight w:val="21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Regio- and atropselective synthesis of selected ortho-phenyl substituted arylpyridine derivatives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Maurin Jan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Regioselective alkylation reaction of the 2′-deoxyctidine with 9-aminomethyl derivatives of SN38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MOLECULAR STRUCTURE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Naumczuk Beata (LF), Bocian Wojciech (LF), Bednarek Elżbieta (LF), Sitkowski Jerzy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2,12</w:t>
            </w:r>
          </w:p>
        </w:tc>
      </w:tr>
      <w:tr w:rsidR="004E17E8" w:rsidRPr="00AA4F38" w:rsidTr="00BF5DD2">
        <w:trPr>
          <w:cantSplit/>
          <w:trHeight w:val="36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Remarkable geographical variations between India and Europe in carriage of the staphylococcal surface protein-encoding sasX/sesI and in the population structure of methicillin-resistant Staphylococcus aureus belonging to clonal complex 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CLINICAL MICROBIOLOGY AND INFECTION [ISSN:1198-743X]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6,425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Selenized Plant Oil Is an Efficient Source of Selenium for Selenoprotein Biosynthesis in Human Cell Lines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NUTRIENTS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Książek Iza (BB), Anuszewska Elżbieta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4,171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Similarities and differences in d6 low-spin ruthenium, rhodium and iridium half-sandwich complexes: synthesis, structure, cytotoxicity and interaction with biological targets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BIOLOGICAL INORGANIC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3,632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Simultaneous Inhibition of BCR-ABL1 Tyrosine Kinase and PAK1/2 Serine/Threonine Kinase Exerts Synergistic E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ﬀ</w:t>
            </w: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ect against Chronic Myeloid Leukemia Cells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CANCERS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Flis Sylwia (FA), Piskorek Marlena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6,162</w:t>
            </w:r>
          </w:p>
        </w:tc>
      </w:tr>
      <w:tr w:rsidR="004E17E8" w:rsidRPr="00AA4F38" w:rsidTr="00BF5DD2">
        <w:trPr>
          <w:cantSplit/>
          <w:trHeight w:val="33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Simultaneous Inhibition of Protein Kinase CK2 and Dihydrofolate Reductase Results in Synergistic Effect on Acute Lymphoblastic Leukemia Cells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ANTICANCER RESEARCH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1,935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Solvent-dependent regioselectivity of 2′-deoxyadenosine alkylation by 9-aminomethyl derivatives of SN38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NEW JOURNAL OF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Naumczuk Beata (LF), Bocian Wojciech (LF), Sitkowski Jerzy (LF), Kozerski Lech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3,069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Strong correlation between the rates of intrinsically antibiotic-resistant species and the rates of acquired resistance in Gram-negative species causing bacteraemia, EU/EEA, 2016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EUROSURVEILLANCE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Żabicka Dorota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7,421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Sulforaphane-conjugated selenium nanoparticles: towards a synergistic anticancer effect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NANOTECHNOLOGY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Wiktorska Katarzyna (BL), Ofiara Karol (PM), Szterk Arkadiusz (PM), Mielczarek Lidia (LN)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3,399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Synthesis of tetrazole derivatives bearing pyrrolidine scaffold and evaluation of their antifungal activity against Candida albicans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MEDICINAL CHEMISTRY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Koronkiewicz Mirosława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4,833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ability of lytic staphylococcal podovirus vB_SauP_phiAGO1.3 to coexist in an equilibrium with its host facilitates the selection of host mutants of attenuated virulence but does not preclude the phage antistaphylococcal activity in a nematode infection model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FRONTIERS IN MICROBIOLOGY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 Joanna (ZE), Kozińska Aleksandra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4,259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application of an in vitro micronucleus test in mouse fibroblast L929 cells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MUTATION RESEARCH-GENETIC TOXICOLOGY AND ENVIRONMENTAL MUTAGENESIS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Gruber-Bzura Beata (BB), Bubko Irena (BB), Drozd Ewa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2,256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knowledge on antibiotics and antimicrobial resistance among Polish medical students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EUROPEAN JOURNAL OF PUBLIC HEALTH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(ZE), Mazińska Beata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2,234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response of electronic and energetic properties of conjugated vs aromatic molecules to an external uniform electric field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STRUCTURAL CHEMISTRY [ISSN:1040-0400]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Sadlej-Sosnowska Nina (LS)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1,624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 toxicity in vitro of titanium dioxide nanoparticles modified with noble metals on mammalian cells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INTERNATIONAL JOURNAL OF APPLIED CERAMIC TECHNOLOGY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Rosłon Magdalena (BB), Sitarz Karolina (BB), Książek Iza (BB), Koronkiewicz Mirosława (BL), Anuszewska Elżbieta (BB), Jaworska Małgorzata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1,074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Therapeutic potential of mistletoe in CNS-related neurological disorders and the chemical composition of Viscum species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JOURNAL OF ETHNOPHARMACOLOGY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Szurpnicka Anna (LN), Szterk Arkadiusz (PM)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3,414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Towards endemicity: large-scale expansion of the NDM-1-producing Klebsiella pneumoniae ST11 lineage in Poland, 2015-16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JOURNAL OF ANTIMICROBIAL CHEMOTHERAPY [ISSN:0305-7453]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Baraniak Anna (ZM), Żabicka Dorota (ZE), Literacka Elżbieta (ZE), Izdebski Radosław (ZM), Urbanowicz Paweł (ZM), Herda Małgorzata (ZE), Kozińska Aleksandra (BL), Hryniewicz Waleria (ZE), Gniadkowski Marek (ZM), Bojarska Katarzyna (NIL)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5,113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Transcriptome analysis reveals significant differences between primary plasma cell leukemia and multiple myeloma even when sharing a similar genetic background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BLOOD CANCER JOURNAL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Misiewicz-Krzemińska Irena (BL)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7,895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Transient Silencing of Antibiotic Resistance by Mutation Represents a Significant Potential Source of Unanticipated Therapeutic Failure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MBIO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Empel Joanna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6,747</w:t>
            </w:r>
          </w:p>
        </w:tc>
      </w:tr>
      <w:tr w:rsidR="004E17E8" w:rsidRPr="00AA4F38" w:rsidTr="00BF5DD2">
        <w:trPr>
          <w:cantSplit/>
          <w:trHeight w:val="15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UPLC-MS/MS determination of steroid hormones via a novel reaction based on derivatisation by a cyclic-organophosphate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TALANTA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Szterk Arkadiusz (PM), Bocian Wojciech (LF), Sitkowski Jerzy (LF)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4,916</w:t>
            </w:r>
          </w:p>
        </w:tc>
      </w:tr>
      <w:tr w:rsidR="004E17E8" w:rsidRPr="00AA4F38" w:rsidTr="00BF5DD2">
        <w:trPr>
          <w:cantSplit/>
          <w:trHeight w:val="9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  <w:t>Vitamin D and Breast Cancer - Chemoprevention or Therapy?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val="en-US"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VITAMINS &amp; MINERALS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Gruber-Bzura Beata (BB)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 </w:t>
            </w:r>
          </w:p>
        </w:tc>
      </w:tr>
      <w:tr w:rsidR="004E17E8" w:rsidRPr="00AA4F38" w:rsidTr="00BF5DD2">
        <w:trPr>
          <w:cantSplit/>
          <w:trHeight w:val="1200"/>
        </w:trPr>
        <w:tc>
          <w:tcPr>
            <w:tcW w:w="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lastRenderedPageBreak/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ZAPEWNIENIE JAKOŚCI W MEDYCZNYM LABORATORIUM MIKROBIOLOGICZNYM</w:t>
            </w: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POSTEPY MIKROBIOLOGII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2019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Hryniewicz Waleria (ZE)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7E8" w:rsidRPr="00AA4F38" w:rsidRDefault="004E17E8" w:rsidP="00AA4F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A4F38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0,298</w:t>
            </w:r>
          </w:p>
        </w:tc>
      </w:tr>
    </w:tbl>
    <w:p w:rsidR="00AA4F38" w:rsidRDefault="00AA4F38" w:rsidP="00820360"/>
    <w:sectPr w:rsidR="00AA4F38" w:rsidSect="00AA4F3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60"/>
    <w:rsid w:val="00003BBD"/>
    <w:rsid w:val="0000521B"/>
    <w:rsid w:val="00304E00"/>
    <w:rsid w:val="004E17E8"/>
    <w:rsid w:val="004E6DFC"/>
    <w:rsid w:val="005F3946"/>
    <w:rsid w:val="0060574B"/>
    <w:rsid w:val="00706E91"/>
    <w:rsid w:val="00751CBD"/>
    <w:rsid w:val="00820360"/>
    <w:rsid w:val="00881376"/>
    <w:rsid w:val="00AA4F38"/>
    <w:rsid w:val="00C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4F3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4F38"/>
    <w:rPr>
      <w:color w:val="800080"/>
      <w:u w:val="single"/>
    </w:rPr>
  </w:style>
  <w:style w:type="paragraph" w:customStyle="1" w:styleId="xl66">
    <w:name w:val="xl66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Cs w:val="24"/>
      <w:lang w:eastAsia="pl-PL"/>
    </w:rPr>
  </w:style>
  <w:style w:type="paragraph" w:customStyle="1" w:styleId="xl67">
    <w:name w:val="xl67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808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Cs w:val="24"/>
      <w:lang w:eastAsia="pl-PL"/>
    </w:rPr>
  </w:style>
  <w:style w:type="paragraph" w:customStyle="1" w:styleId="xl68">
    <w:name w:val="xl68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69">
    <w:name w:val="xl69"/>
    <w:basedOn w:val="Normalny"/>
    <w:rsid w:val="00AA4F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1">
    <w:name w:val="xl71"/>
    <w:basedOn w:val="Normalny"/>
    <w:rsid w:val="00AA4F38"/>
    <w:pPr>
      <w:pBdr>
        <w:left w:val="single" w:sz="4" w:space="0" w:color="auto"/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2">
    <w:name w:val="xl72"/>
    <w:basedOn w:val="Normalny"/>
    <w:rsid w:val="00AA4F38"/>
    <w:pPr>
      <w:pBdr>
        <w:bottom w:val="single" w:sz="4" w:space="0" w:color="auto"/>
      </w:pBdr>
      <w:shd w:val="clear" w:color="000000" w:fill="538DD5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28"/>
      <w:szCs w:val="28"/>
      <w:lang w:eastAsia="pl-PL"/>
    </w:rPr>
  </w:style>
  <w:style w:type="paragraph" w:customStyle="1" w:styleId="xl73">
    <w:name w:val="xl73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4">
    <w:name w:val="xl74"/>
    <w:basedOn w:val="Normalny"/>
    <w:rsid w:val="00AA4F3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75">
    <w:name w:val="xl75"/>
    <w:basedOn w:val="Normalny"/>
    <w:rsid w:val="00AA4F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8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6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2144</Words>
  <Characters>12870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Święcicka</dc:creator>
  <cp:lastModifiedBy>Marek Kawka</cp:lastModifiedBy>
  <cp:revision>5</cp:revision>
  <dcterms:created xsi:type="dcterms:W3CDTF">2021-09-28T10:03:00Z</dcterms:created>
  <dcterms:modified xsi:type="dcterms:W3CDTF">2021-09-28T10:08:00Z</dcterms:modified>
</cp:coreProperties>
</file>